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664202" w14:paraId="2C42EA0C" w14:textId="77777777" w:rsidTr="00664202">
        <w:trPr>
          <w:trHeight w:val="971"/>
        </w:trPr>
        <w:tc>
          <w:tcPr>
            <w:tcW w:w="4820" w:type="dxa"/>
          </w:tcPr>
          <w:p w14:paraId="548EE24C" w14:textId="77777777" w:rsidR="00664202" w:rsidRPr="00664202" w:rsidRDefault="00664202" w:rsidP="00664202">
            <w:pPr>
              <w:ind w:left="-170" w:right="-170"/>
              <w:jc w:val="center"/>
              <w:rPr>
                <w:sz w:val="26"/>
                <w:szCs w:val="26"/>
              </w:rPr>
            </w:pPr>
            <w:r w:rsidRPr="00664202">
              <w:rPr>
                <w:sz w:val="26"/>
                <w:szCs w:val="26"/>
              </w:rPr>
              <w:t>UBND TỈNH NAM ĐỊNH</w:t>
            </w:r>
          </w:p>
          <w:p w14:paraId="088C51FB" w14:textId="5F0748C9" w:rsidR="00664202" w:rsidRPr="00664202" w:rsidRDefault="00664202" w:rsidP="00664202">
            <w:pPr>
              <w:ind w:left="-170" w:right="-170"/>
              <w:jc w:val="center"/>
              <w:rPr>
                <w:b/>
              </w:rPr>
            </w:pPr>
            <w:r>
              <w:rPr>
                <w:b/>
                <w:noProof/>
                <w:sz w:val="26"/>
                <w:szCs w:val="26"/>
              </w:rPr>
              <mc:AlternateContent>
                <mc:Choice Requires="wps">
                  <w:drawing>
                    <wp:anchor distT="0" distB="0" distL="114300" distR="114300" simplePos="0" relativeHeight="251659264" behindDoc="0" locked="0" layoutInCell="1" allowOverlap="1" wp14:anchorId="73343D5A" wp14:editId="3622A6B9">
                      <wp:simplePos x="0" y="0"/>
                      <wp:positionH relativeFrom="column">
                        <wp:posOffset>924560</wp:posOffset>
                      </wp:positionH>
                      <wp:positionV relativeFrom="paragraph">
                        <wp:posOffset>217170</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7C5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8pt,17.1pt" to="15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dCsgEAALcDAAAOAAAAZHJzL2Uyb0RvYy54bWysU02P0zAQvSPxHyzfadIeYBU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" strokecolor="black [3200]" strokeweight=".5pt">
                      <v:stroke joinstyle="miter"/>
                    </v:line>
                  </w:pict>
                </mc:Fallback>
              </mc:AlternateContent>
            </w:r>
            <w:r w:rsidRPr="00664202">
              <w:rPr>
                <w:b/>
                <w:sz w:val="26"/>
                <w:szCs w:val="26"/>
              </w:rPr>
              <w:t xml:space="preserve">SỞ </w:t>
            </w:r>
            <w:r w:rsidR="0009702C">
              <w:rPr>
                <w:b/>
                <w:sz w:val="26"/>
                <w:szCs w:val="26"/>
              </w:rPr>
              <w:t>KHOA HỌC VÀ CÔNG NGHỆ</w:t>
            </w:r>
          </w:p>
        </w:tc>
        <w:tc>
          <w:tcPr>
            <w:tcW w:w="5670" w:type="dxa"/>
          </w:tcPr>
          <w:p w14:paraId="0A31D1E5" w14:textId="77777777" w:rsidR="00664202" w:rsidRPr="00664202" w:rsidRDefault="00664202" w:rsidP="00664202">
            <w:pPr>
              <w:ind w:left="-170" w:right="-170"/>
              <w:jc w:val="center"/>
              <w:rPr>
                <w:b/>
                <w:sz w:val="26"/>
                <w:szCs w:val="26"/>
              </w:rPr>
            </w:pPr>
            <w:r w:rsidRPr="00664202">
              <w:rPr>
                <w:b/>
                <w:sz w:val="26"/>
                <w:szCs w:val="26"/>
              </w:rPr>
              <w:t>CỘNG HÒA XÃ HỘI CHỦ NGHĨA VIỆT NAM</w:t>
            </w:r>
          </w:p>
          <w:p w14:paraId="344DEB26" w14:textId="77777777" w:rsidR="00664202" w:rsidRPr="00664202" w:rsidRDefault="00664202" w:rsidP="00664202">
            <w:pPr>
              <w:ind w:left="-170" w:right="-170"/>
              <w:jc w:val="center"/>
              <w:rPr>
                <w:b/>
              </w:rPr>
            </w:pPr>
            <w:r>
              <w:rPr>
                <w:b/>
                <w:noProof/>
              </w:rPr>
              <mc:AlternateContent>
                <mc:Choice Requires="wps">
                  <w:drawing>
                    <wp:anchor distT="0" distB="0" distL="114300" distR="114300" simplePos="0" relativeHeight="251660288" behindDoc="0" locked="0" layoutInCell="1" allowOverlap="1" wp14:anchorId="6A62D8F4" wp14:editId="6D29E8FF">
                      <wp:simplePos x="0" y="0"/>
                      <wp:positionH relativeFrom="column">
                        <wp:posOffset>663575</wp:posOffset>
                      </wp:positionH>
                      <wp:positionV relativeFrom="paragraph">
                        <wp:posOffset>236220</wp:posOffset>
                      </wp:positionV>
                      <wp:extent cx="214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94C9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5pt,18.6pt" to="2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" strokecolor="black [3200]" strokeweight=".5pt">
                      <v:stroke joinstyle="miter"/>
                    </v:line>
                  </w:pict>
                </mc:Fallback>
              </mc:AlternateContent>
            </w:r>
            <w:r w:rsidRPr="00664202">
              <w:rPr>
                <w:b/>
              </w:rPr>
              <w:t>Độc lập - Tự do - Hạnh phúc</w:t>
            </w:r>
          </w:p>
        </w:tc>
      </w:tr>
      <w:tr w:rsidR="00664202" w14:paraId="19778775" w14:textId="77777777" w:rsidTr="00664202">
        <w:trPr>
          <w:trHeight w:val="318"/>
        </w:trPr>
        <w:tc>
          <w:tcPr>
            <w:tcW w:w="4820" w:type="dxa"/>
          </w:tcPr>
          <w:p w14:paraId="1E198EA6" w14:textId="70B8B199" w:rsidR="00664202" w:rsidRDefault="00664202" w:rsidP="00664202">
            <w:pPr>
              <w:jc w:val="center"/>
              <w:rPr>
                <w:sz w:val="26"/>
                <w:szCs w:val="26"/>
              </w:rPr>
            </w:pPr>
            <w:r w:rsidRPr="000A5D8F">
              <w:rPr>
                <w:sz w:val="26"/>
                <w:szCs w:val="26"/>
              </w:rPr>
              <w:t>Số:          /S</w:t>
            </w:r>
            <w:r w:rsidR="006C7A87">
              <w:rPr>
                <w:sz w:val="26"/>
                <w:szCs w:val="26"/>
              </w:rPr>
              <w:t>KHCN</w:t>
            </w:r>
            <w:r w:rsidR="00696382">
              <w:rPr>
                <w:sz w:val="26"/>
                <w:szCs w:val="26"/>
              </w:rPr>
              <w:t>-CĐS</w:t>
            </w:r>
          </w:p>
          <w:p w14:paraId="55824A4C" w14:textId="6B57FA9C" w:rsidR="00BF3A04" w:rsidRPr="00BF3A04" w:rsidRDefault="00BF3A04" w:rsidP="00B86025">
            <w:pPr>
              <w:spacing w:before="120"/>
              <w:jc w:val="center"/>
              <w:rPr>
                <w:sz w:val="24"/>
                <w:szCs w:val="24"/>
              </w:rPr>
            </w:pPr>
            <w:r w:rsidRPr="00BF3A04">
              <w:rPr>
                <w:sz w:val="24"/>
                <w:szCs w:val="24"/>
              </w:rPr>
              <w:t>V/v</w:t>
            </w:r>
            <w:r w:rsidR="00B86025">
              <w:rPr>
                <w:sz w:val="24"/>
                <w:szCs w:val="24"/>
              </w:rPr>
              <w:t xml:space="preserve"> </w:t>
            </w:r>
            <w:r w:rsidR="00E02324">
              <w:rPr>
                <w:sz w:val="24"/>
                <w:szCs w:val="24"/>
              </w:rPr>
              <w:t>nâng cấp Hệ thống thông tin giải quyết TTHC tỉnh Nam Định phục vụ việc tích hợp với Cổng dịch vụ công Quốc gia và sắp xếp đơn vị hành chính</w:t>
            </w:r>
          </w:p>
        </w:tc>
        <w:tc>
          <w:tcPr>
            <w:tcW w:w="5670" w:type="dxa"/>
          </w:tcPr>
          <w:p w14:paraId="02693734" w14:textId="5C894FCF" w:rsidR="00664202" w:rsidRPr="00B86025" w:rsidRDefault="00664202" w:rsidP="00664202">
            <w:pPr>
              <w:jc w:val="center"/>
              <w:rPr>
                <w:i/>
                <w:sz w:val="26"/>
                <w:szCs w:val="26"/>
              </w:rPr>
            </w:pPr>
            <w:r w:rsidRPr="00B86025">
              <w:rPr>
                <w:i/>
                <w:sz w:val="26"/>
                <w:szCs w:val="26"/>
              </w:rPr>
              <w:t>Nam Đị</w:t>
            </w:r>
            <w:r w:rsidR="00CF17F3" w:rsidRPr="00B86025">
              <w:rPr>
                <w:i/>
                <w:sz w:val="26"/>
                <w:szCs w:val="26"/>
              </w:rPr>
              <w:t>nh, ngày</w:t>
            </w:r>
            <w:r w:rsidR="00B86025" w:rsidRPr="00B86025">
              <w:rPr>
                <w:i/>
                <w:sz w:val="26"/>
                <w:szCs w:val="26"/>
              </w:rPr>
              <w:t xml:space="preserve">       </w:t>
            </w:r>
            <w:r w:rsidR="00CF17F3" w:rsidRPr="00B86025">
              <w:rPr>
                <w:i/>
                <w:sz w:val="26"/>
                <w:szCs w:val="26"/>
              </w:rPr>
              <w:t>tháng</w:t>
            </w:r>
            <w:r w:rsidR="00B86025" w:rsidRPr="00B86025">
              <w:rPr>
                <w:i/>
                <w:sz w:val="26"/>
                <w:szCs w:val="26"/>
              </w:rPr>
              <w:t xml:space="preserve"> </w:t>
            </w:r>
            <w:r w:rsidR="00E02324">
              <w:rPr>
                <w:i/>
                <w:sz w:val="26"/>
                <w:szCs w:val="26"/>
              </w:rPr>
              <w:t>6</w:t>
            </w:r>
            <w:r w:rsidR="00B86025" w:rsidRPr="00B86025">
              <w:rPr>
                <w:i/>
                <w:sz w:val="26"/>
                <w:szCs w:val="26"/>
              </w:rPr>
              <w:t xml:space="preserve"> năm 2025</w:t>
            </w:r>
          </w:p>
        </w:tc>
      </w:tr>
    </w:tbl>
    <w:p w14:paraId="68151820" w14:textId="77777777" w:rsidR="001041F7" w:rsidRDefault="001041F7" w:rsidP="00B86025">
      <w:pPr>
        <w:jc w:val="center"/>
      </w:pPr>
    </w:p>
    <w:p w14:paraId="0C4B68DB" w14:textId="3193A021" w:rsidR="004304B5" w:rsidRDefault="00B86025" w:rsidP="00B86025">
      <w:pPr>
        <w:jc w:val="center"/>
      </w:pPr>
      <w:r>
        <w:t>Kính gửi:</w:t>
      </w:r>
      <w:r w:rsidR="00E02324">
        <w:t xml:space="preserve"> Trung tâm Chuyển đổi số và Truyền thông</w:t>
      </w:r>
      <w:r>
        <w:t>.</w:t>
      </w:r>
    </w:p>
    <w:p w14:paraId="44025C3F" w14:textId="77777777" w:rsidR="00B86025" w:rsidRDefault="00B86025" w:rsidP="00B86025">
      <w:pPr>
        <w:jc w:val="center"/>
      </w:pPr>
    </w:p>
    <w:p w14:paraId="2999A9B1" w14:textId="34712778" w:rsidR="006C7A87" w:rsidRDefault="00E02324" w:rsidP="00732EFC">
      <w:pPr>
        <w:spacing w:before="100" w:after="100"/>
        <w:ind w:firstLine="720"/>
        <w:jc w:val="both"/>
      </w:pPr>
      <w:r>
        <w:t xml:space="preserve">Căn cứ Văn bản số </w:t>
      </w:r>
      <w:r>
        <w:t>623/TTg-KSTT ngày 30/5/2025 của Thủ</w:t>
      </w:r>
      <w:r>
        <w:t xml:space="preserve"> </w:t>
      </w:r>
      <w:r>
        <w:t>tướng Chính</w:t>
      </w:r>
      <w:r w:rsidR="00272481">
        <w:t xml:space="preserve"> </w:t>
      </w:r>
      <w:r>
        <w:t>phủ về việc triển khai Cổng Dịch vụ công quốc gia trở thành điểm</w:t>
      </w:r>
      <w:r>
        <w:t xml:space="preserve"> </w:t>
      </w:r>
      <w:r>
        <w:t>“Một cửa sổ” tập trung, duy nhất quốc gia</w:t>
      </w:r>
      <w:r>
        <w:t>;</w:t>
      </w:r>
    </w:p>
    <w:p w14:paraId="1FA1938A" w14:textId="57FBFAB8" w:rsidR="00E02324" w:rsidRDefault="00E02324" w:rsidP="00732EFC">
      <w:pPr>
        <w:spacing w:before="100" w:after="100"/>
        <w:ind w:firstLine="720"/>
        <w:jc w:val="both"/>
      </w:pPr>
      <w:r>
        <w:t xml:space="preserve">Căn cứ </w:t>
      </w:r>
      <w:r>
        <w:t>Văn bản số 4725/VPCP-KSTT ngày 28/5/2025 của Văn phòng</w:t>
      </w:r>
      <w:r w:rsidR="00272481">
        <w:t xml:space="preserve"> </w:t>
      </w:r>
      <w:r>
        <w:t>Chính phủ về việc hướng dẫn cập nhật thông tin, dữ liệu trên Cổng dịch vụ công</w:t>
      </w:r>
      <w:r>
        <w:t xml:space="preserve"> </w:t>
      </w:r>
      <w:r>
        <w:t>(DVC) quốc gia; nâng cấp hệ thống thông tin giải quyết TTHC</w:t>
      </w:r>
      <w:r>
        <w:t>;</w:t>
      </w:r>
    </w:p>
    <w:p w14:paraId="0EF9206D" w14:textId="1E9A6AF8" w:rsidR="00E02324" w:rsidRDefault="00E02324" w:rsidP="00732EFC">
      <w:pPr>
        <w:spacing w:before="100" w:after="100"/>
        <w:ind w:firstLine="720"/>
        <w:jc w:val="both"/>
      </w:pPr>
      <w:r>
        <w:t>Căn cứ V</w:t>
      </w:r>
      <w:r>
        <w:t xml:space="preserve">ăn </w:t>
      </w:r>
      <w:r>
        <w:t xml:space="preserve">bản </w:t>
      </w:r>
      <w:r>
        <w:t>số 4793/VPCP-KSTT ngày 30/5/2025 của</w:t>
      </w:r>
      <w:r>
        <w:t xml:space="preserve"> </w:t>
      </w:r>
      <w:r>
        <w:t>Văn phòng</w:t>
      </w:r>
      <w:r w:rsidR="00272481">
        <w:t xml:space="preserve"> </w:t>
      </w:r>
      <w:r>
        <w:t>Chính phủ về việc triển khai giao diện đa ngôn ngữ trên Cổng Dịch</w:t>
      </w:r>
      <w:r>
        <w:t xml:space="preserve"> </w:t>
      </w:r>
      <w:r>
        <w:t>vụ công quốc gia</w:t>
      </w:r>
      <w:r>
        <w:t>;</w:t>
      </w:r>
    </w:p>
    <w:p w14:paraId="27D2E4A0" w14:textId="7E16D33B" w:rsidR="00E02324" w:rsidRDefault="00E02324" w:rsidP="00732EFC">
      <w:pPr>
        <w:spacing w:before="100" w:after="100"/>
        <w:ind w:firstLine="720"/>
        <w:jc w:val="both"/>
      </w:pPr>
      <w:r>
        <w:t xml:space="preserve">Căn cứ Văn bản số 1953/BKHCN-CĐSQG ngày 30/5/2025 của Bộ Khoa học và Công nghệ về việc </w:t>
      </w:r>
      <w:r>
        <w:t>hướng dẫn bộ, ngành, địa phương nâng</w:t>
      </w:r>
      <w:r>
        <w:t xml:space="preserve"> </w:t>
      </w:r>
      <w:r>
        <w:t>cấp hệ thống thông tin giải quyết thủ tục hành</w:t>
      </w:r>
      <w:r>
        <w:t xml:space="preserve"> </w:t>
      </w:r>
      <w:r>
        <w:t>chính</w:t>
      </w:r>
      <w:r>
        <w:t>;</w:t>
      </w:r>
    </w:p>
    <w:p w14:paraId="73302D4F" w14:textId="2C5D46C0" w:rsidR="00E02324" w:rsidRDefault="00E02324" w:rsidP="00732EFC">
      <w:pPr>
        <w:spacing w:before="100" w:after="100"/>
        <w:ind w:firstLine="720"/>
        <w:jc w:val="both"/>
      </w:pPr>
      <w:r>
        <w:t>Căn cứ chỉ đạo của UBND tỉnh tại các văn bản: số 80/UBND-TT ngày 30/5/2025; số 81/UBND-TT ngày 30/5/2025; số 82/UBND-TT ngày 02/6/2025;</w:t>
      </w:r>
    </w:p>
    <w:p w14:paraId="1161BB91" w14:textId="5F089AA4" w:rsidR="00E02324" w:rsidRDefault="00E02324" w:rsidP="00732EFC">
      <w:pPr>
        <w:spacing w:before="100" w:after="100"/>
        <w:ind w:firstLine="720"/>
        <w:jc w:val="both"/>
      </w:pPr>
      <w:r>
        <w:t>Đồng chí Giám đốc Sở Khoa học và Công nghệ giao:</w:t>
      </w:r>
    </w:p>
    <w:p w14:paraId="644212F0" w14:textId="7485BC8B" w:rsidR="00E02324" w:rsidRDefault="00E02324" w:rsidP="00732EFC">
      <w:pPr>
        <w:spacing w:before="100" w:after="100"/>
        <w:ind w:firstLine="720"/>
        <w:jc w:val="both"/>
      </w:pPr>
      <w:r>
        <w:t xml:space="preserve">1. Giao Trung tâm Chuyển đổi số và Truyền thông chủ trì nghiên cứu để tham mưu </w:t>
      </w:r>
      <w:r w:rsidR="00272481">
        <w:t xml:space="preserve">xây dựng </w:t>
      </w:r>
      <w:r>
        <w:t xml:space="preserve">phương án, kế hoạch triển khai thực hiện </w:t>
      </w:r>
      <w:r w:rsidR="00732EFC">
        <w:t xml:space="preserve">theo </w:t>
      </w:r>
      <w:r>
        <w:t>chỉ đạo của Chính phủ, Thủ tướng Chính phủ, Văn phòng Chính phủ, Bộ Khoa học và Công nghệ. Thời gian hoàn thành trước ngày 10/6/2025.</w:t>
      </w:r>
    </w:p>
    <w:p w14:paraId="08C68CC4" w14:textId="6E4088AA" w:rsidR="006C7A87" w:rsidRDefault="00E02324" w:rsidP="00732EFC">
      <w:pPr>
        <w:spacing w:before="100" w:after="100"/>
        <w:ind w:firstLine="720"/>
        <w:jc w:val="both"/>
      </w:pPr>
      <w:r>
        <w:t xml:space="preserve">2. </w:t>
      </w:r>
      <w:r w:rsidR="00272481">
        <w:t>Phòng Chuyển đổi số phối hợp tổ chức triển khai thực hiện, có trách nhiệm kiểm tra, đôn đốc, tham mưu tổng hợp, báo cáo kết quả thực hiện theo quy định.</w:t>
      </w:r>
    </w:p>
    <w:p w14:paraId="27F91CC0" w14:textId="0A47E18C" w:rsidR="006C7A87" w:rsidRDefault="00272481" w:rsidP="00732EFC">
      <w:pPr>
        <w:spacing w:before="100" w:after="100"/>
        <w:ind w:firstLine="720"/>
        <w:jc w:val="both"/>
      </w:pPr>
      <w:r>
        <w:t xml:space="preserve">Yêu cầu </w:t>
      </w:r>
      <w:r>
        <w:t>Trung tâm Chuyển đổi số và Truyền thông</w:t>
      </w:r>
      <w:r>
        <w:t>, phòng Chuyển đổi số nghiêm túc triển khai thực hiện./.</w:t>
      </w:r>
    </w:p>
    <w:tbl>
      <w:tblPr>
        <w:tblW w:w="9006" w:type="dxa"/>
        <w:tblInd w:w="108" w:type="dxa"/>
        <w:tblLook w:val="0000" w:firstRow="0" w:lastRow="0" w:firstColumn="0" w:lastColumn="0" w:noHBand="0" w:noVBand="0"/>
      </w:tblPr>
      <w:tblGrid>
        <w:gridCol w:w="4788"/>
        <w:gridCol w:w="4218"/>
      </w:tblGrid>
      <w:tr w:rsidR="00664202" w14:paraId="72F788CD" w14:textId="77777777" w:rsidTr="00B1670D">
        <w:tc>
          <w:tcPr>
            <w:tcW w:w="4788" w:type="dxa"/>
          </w:tcPr>
          <w:p w14:paraId="25C92B76" w14:textId="77777777" w:rsidR="00664202" w:rsidRDefault="00664202" w:rsidP="00B1670D">
            <w:pPr>
              <w:pStyle w:val="BodyText3"/>
              <w:rPr>
                <w:rFonts w:ascii="Times New Roman" w:hAnsi="Times New Roman"/>
                <w:b/>
                <w:i/>
                <w:sz w:val="24"/>
              </w:rPr>
            </w:pPr>
          </w:p>
          <w:p w14:paraId="31951E91" w14:textId="77777777" w:rsidR="00664202" w:rsidRPr="0065748D" w:rsidRDefault="00664202" w:rsidP="00B1670D">
            <w:pPr>
              <w:pStyle w:val="BodyText3"/>
              <w:rPr>
                <w:rFonts w:ascii="Times New Roman" w:hAnsi="Times New Roman"/>
                <w:b/>
                <w:i/>
                <w:sz w:val="24"/>
              </w:rPr>
            </w:pPr>
            <w:r w:rsidRPr="0065748D">
              <w:rPr>
                <w:rFonts w:ascii="Times New Roman" w:hAnsi="Times New Roman"/>
                <w:b/>
                <w:i/>
                <w:sz w:val="24"/>
              </w:rPr>
              <w:t>Nơi nhận:</w:t>
            </w:r>
          </w:p>
          <w:p w14:paraId="40C26C34" w14:textId="77777777" w:rsidR="00664202" w:rsidRDefault="00664202" w:rsidP="00B1670D">
            <w:pPr>
              <w:pStyle w:val="BodyText3"/>
              <w:rPr>
                <w:rFonts w:ascii="Times New Roman" w:hAnsi="Times New Roman"/>
                <w:sz w:val="22"/>
                <w:szCs w:val="22"/>
              </w:rPr>
            </w:pPr>
            <w:r>
              <w:rPr>
                <w:rFonts w:ascii="Times New Roman" w:hAnsi="Times New Roman"/>
                <w:sz w:val="22"/>
                <w:szCs w:val="22"/>
              </w:rPr>
              <w:t xml:space="preserve">- </w:t>
            </w:r>
            <w:r w:rsidR="008B5C23">
              <w:rPr>
                <w:rFonts w:ascii="Times New Roman" w:hAnsi="Times New Roman"/>
                <w:sz w:val="22"/>
                <w:szCs w:val="22"/>
              </w:rPr>
              <w:t>Như trên</w:t>
            </w:r>
            <w:r>
              <w:rPr>
                <w:rFonts w:ascii="Times New Roman" w:hAnsi="Times New Roman"/>
                <w:sz w:val="22"/>
                <w:szCs w:val="22"/>
              </w:rPr>
              <w:t>;</w:t>
            </w:r>
          </w:p>
          <w:p w14:paraId="78ED3165" w14:textId="4C85AE86" w:rsidR="00664202" w:rsidRPr="004F261E" w:rsidRDefault="00664202" w:rsidP="008B5C23">
            <w:pPr>
              <w:pStyle w:val="BodyText3"/>
              <w:rPr>
                <w:rFonts w:ascii="Times New Roman" w:hAnsi="Times New Roman"/>
                <w:sz w:val="22"/>
                <w:szCs w:val="22"/>
              </w:rPr>
            </w:pPr>
            <w:r>
              <w:rPr>
                <w:rFonts w:ascii="Times New Roman" w:hAnsi="Times New Roman"/>
                <w:sz w:val="22"/>
                <w:szCs w:val="22"/>
              </w:rPr>
              <w:t xml:space="preserve">- Lưu: </w:t>
            </w:r>
            <w:r w:rsidR="00EF71AD">
              <w:rPr>
                <w:rFonts w:ascii="Times New Roman" w:hAnsi="Times New Roman"/>
                <w:sz w:val="22"/>
                <w:szCs w:val="22"/>
              </w:rPr>
              <w:t>VT, CĐS</w:t>
            </w:r>
            <w:r>
              <w:rPr>
                <w:rFonts w:ascii="Times New Roman" w:hAnsi="Times New Roman"/>
                <w:sz w:val="22"/>
                <w:szCs w:val="22"/>
              </w:rPr>
              <w:t>.</w:t>
            </w:r>
          </w:p>
        </w:tc>
        <w:tc>
          <w:tcPr>
            <w:tcW w:w="4218" w:type="dxa"/>
          </w:tcPr>
          <w:p w14:paraId="3E8CE99A" w14:textId="77777777" w:rsidR="00664202" w:rsidRDefault="00664202" w:rsidP="00B1670D">
            <w:pPr>
              <w:pStyle w:val="BodyText3"/>
              <w:jc w:val="center"/>
              <w:rPr>
                <w:rFonts w:ascii="Times New Roman" w:hAnsi="Times New Roman"/>
                <w:b/>
                <w:bCs/>
              </w:rPr>
            </w:pPr>
            <w:r>
              <w:rPr>
                <w:rFonts w:ascii="Times New Roman" w:hAnsi="Times New Roman"/>
                <w:b/>
                <w:bCs/>
              </w:rPr>
              <w:t>GIÁM ĐỐC</w:t>
            </w:r>
          </w:p>
          <w:p w14:paraId="3EEA80CD" w14:textId="77777777" w:rsidR="00664202" w:rsidRPr="0065748D" w:rsidRDefault="00664202" w:rsidP="00B1670D">
            <w:pPr>
              <w:pStyle w:val="BodyText3"/>
              <w:jc w:val="center"/>
              <w:rPr>
                <w:rFonts w:ascii="Times New Roman" w:hAnsi="Times New Roman"/>
                <w:b/>
                <w:bCs/>
              </w:rPr>
            </w:pPr>
          </w:p>
          <w:p w14:paraId="455C19BB" w14:textId="77777777" w:rsidR="00664202" w:rsidRPr="0065748D" w:rsidRDefault="00664202" w:rsidP="00B1670D">
            <w:pPr>
              <w:pStyle w:val="BodyText3"/>
              <w:rPr>
                <w:rFonts w:ascii="Times New Roman" w:hAnsi="Times New Roman"/>
                <w:b/>
                <w:bCs/>
              </w:rPr>
            </w:pPr>
          </w:p>
          <w:p w14:paraId="7953EBEE" w14:textId="77777777" w:rsidR="00664202" w:rsidRPr="0065748D" w:rsidRDefault="00664202" w:rsidP="00B1670D">
            <w:pPr>
              <w:pStyle w:val="BodyText3"/>
              <w:rPr>
                <w:rFonts w:ascii="Times New Roman" w:hAnsi="Times New Roman"/>
                <w:b/>
                <w:bCs/>
              </w:rPr>
            </w:pPr>
          </w:p>
          <w:p w14:paraId="238EF0DD" w14:textId="77777777" w:rsidR="00664202" w:rsidRDefault="00664202" w:rsidP="00B1670D">
            <w:pPr>
              <w:pStyle w:val="BodyText3"/>
              <w:rPr>
                <w:rFonts w:ascii="Times New Roman" w:hAnsi="Times New Roman"/>
                <w:b/>
                <w:bCs/>
              </w:rPr>
            </w:pPr>
          </w:p>
          <w:p w14:paraId="3DBB1B3D" w14:textId="77777777" w:rsidR="00664202" w:rsidRPr="0065748D" w:rsidRDefault="00664202" w:rsidP="00B1670D">
            <w:pPr>
              <w:pStyle w:val="BodyText3"/>
              <w:rPr>
                <w:rFonts w:ascii="Times New Roman" w:hAnsi="Times New Roman"/>
                <w:b/>
                <w:bCs/>
              </w:rPr>
            </w:pPr>
          </w:p>
          <w:p w14:paraId="4E10BB8A" w14:textId="77777777" w:rsidR="00664202" w:rsidRPr="00BC74AC" w:rsidRDefault="00664202" w:rsidP="00B1670D">
            <w:pPr>
              <w:pStyle w:val="BodyText3"/>
              <w:rPr>
                <w:rFonts w:ascii="Times New Roman" w:hAnsi="Times New Roman"/>
                <w:b/>
                <w:bCs/>
              </w:rPr>
            </w:pPr>
            <w:r>
              <w:rPr>
                <w:rFonts w:ascii="Times New Roman" w:hAnsi="Times New Roman"/>
                <w:b/>
                <w:bCs/>
              </w:rPr>
              <w:t xml:space="preserve">                 Vũ Trọng Quế</w:t>
            </w:r>
          </w:p>
        </w:tc>
      </w:tr>
    </w:tbl>
    <w:p w14:paraId="1D48215A" w14:textId="77777777" w:rsidR="00664202" w:rsidRDefault="00664202"/>
    <w:sectPr w:rsidR="00664202" w:rsidSect="00732EFC">
      <w:headerReference w:type="default" r:id="rId6"/>
      <w:pgSz w:w="11907" w:h="16840" w:code="9"/>
      <w:pgMar w:top="851" w:right="851" w:bottom="567"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658B" w14:textId="77777777" w:rsidR="00971C09" w:rsidRDefault="00971C09" w:rsidP="00664202">
      <w:r>
        <w:separator/>
      </w:r>
    </w:p>
  </w:endnote>
  <w:endnote w:type="continuationSeparator" w:id="0">
    <w:p w14:paraId="7F645E5C" w14:textId="77777777" w:rsidR="00971C09" w:rsidRDefault="00971C09" w:rsidP="0066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CC3F" w14:textId="77777777" w:rsidR="00971C09" w:rsidRDefault="00971C09" w:rsidP="00664202">
      <w:r>
        <w:separator/>
      </w:r>
    </w:p>
  </w:footnote>
  <w:footnote w:type="continuationSeparator" w:id="0">
    <w:p w14:paraId="4C9399F0" w14:textId="77777777" w:rsidR="00971C09" w:rsidRDefault="00971C09" w:rsidP="0066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628465"/>
      <w:docPartObj>
        <w:docPartGallery w:val="Page Numbers (Top of Page)"/>
        <w:docPartUnique/>
      </w:docPartObj>
    </w:sdtPr>
    <w:sdtEndPr>
      <w:rPr>
        <w:noProof/>
      </w:rPr>
    </w:sdtEndPr>
    <w:sdtContent>
      <w:p w14:paraId="77420A1B" w14:textId="702869B6" w:rsidR="001041F7" w:rsidRDefault="00000000">
        <w:pPr>
          <w:pStyle w:val="Header"/>
          <w:jc w:val="center"/>
        </w:pPr>
      </w:p>
    </w:sdtContent>
  </w:sdt>
  <w:p w14:paraId="3B8A9D3A" w14:textId="77777777" w:rsidR="001041F7" w:rsidRDefault="00104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02"/>
    <w:rsid w:val="00006BBD"/>
    <w:rsid w:val="00071AD6"/>
    <w:rsid w:val="0009702C"/>
    <w:rsid w:val="000A5D8F"/>
    <w:rsid w:val="000D34CD"/>
    <w:rsid w:val="001041F7"/>
    <w:rsid w:val="001451D9"/>
    <w:rsid w:val="002434D2"/>
    <w:rsid w:val="00272481"/>
    <w:rsid w:val="00281657"/>
    <w:rsid w:val="002E4951"/>
    <w:rsid w:val="00337B23"/>
    <w:rsid w:val="003764BE"/>
    <w:rsid w:val="004304B5"/>
    <w:rsid w:val="004458F2"/>
    <w:rsid w:val="0049182A"/>
    <w:rsid w:val="004A120A"/>
    <w:rsid w:val="00530D58"/>
    <w:rsid w:val="005A1C6D"/>
    <w:rsid w:val="005C04C1"/>
    <w:rsid w:val="00664202"/>
    <w:rsid w:val="006718F3"/>
    <w:rsid w:val="00696382"/>
    <w:rsid w:val="006C7A87"/>
    <w:rsid w:val="006D08E8"/>
    <w:rsid w:val="00732EFC"/>
    <w:rsid w:val="0078552A"/>
    <w:rsid w:val="007C4CBA"/>
    <w:rsid w:val="0082032C"/>
    <w:rsid w:val="008302F0"/>
    <w:rsid w:val="008B5C23"/>
    <w:rsid w:val="008C6B64"/>
    <w:rsid w:val="00971C09"/>
    <w:rsid w:val="00A27A6D"/>
    <w:rsid w:val="00A6597D"/>
    <w:rsid w:val="00A72EA3"/>
    <w:rsid w:val="00AD63DE"/>
    <w:rsid w:val="00B22137"/>
    <w:rsid w:val="00B86025"/>
    <w:rsid w:val="00BF3A04"/>
    <w:rsid w:val="00CB3977"/>
    <w:rsid w:val="00CE4B4D"/>
    <w:rsid w:val="00CF17F3"/>
    <w:rsid w:val="00D05137"/>
    <w:rsid w:val="00D96263"/>
    <w:rsid w:val="00DC723B"/>
    <w:rsid w:val="00E02324"/>
    <w:rsid w:val="00EA2304"/>
    <w:rsid w:val="00E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71B2"/>
  <w15:chartTrackingRefBased/>
  <w15:docId w15:val="{0BE2A7F8-A8A8-4330-AFE6-47998876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8602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664202"/>
    <w:pPr>
      <w:spacing w:after="160" w:line="240" w:lineRule="exact"/>
    </w:pPr>
    <w:rPr>
      <w:rFonts w:ascii="Verdana" w:eastAsia="Times New Roman" w:hAnsi="Verdana" w:cs="Verdana"/>
      <w:sz w:val="20"/>
      <w:szCs w:val="20"/>
    </w:rPr>
  </w:style>
  <w:style w:type="paragraph" w:styleId="BodyText3">
    <w:name w:val="Body Text 3"/>
    <w:basedOn w:val="Normal"/>
    <w:link w:val="BodyText3Char"/>
    <w:rsid w:val="00664202"/>
    <w:pPr>
      <w:jc w:val="both"/>
    </w:pPr>
    <w:rPr>
      <w:rFonts w:ascii=".VnTime" w:eastAsia="Times New Roman" w:hAnsi=".VnTime" w:cs="Times New Roman"/>
      <w:szCs w:val="24"/>
    </w:rPr>
  </w:style>
  <w:style w:type="character" w:customStyle="1" w:styleId="BodyText3Char">
    <w:name w:val="Body Text 3 Char"/>
    <w:basedOn w:val="DefaultParagraphFont"/>
    <w:link w:val="BodyText3"/>
    <w:rsid w:val="00664202"/>
    <w:rPr>
      <w:rFonts w:ascii=".VnTime" w:eastAsia="Times New Roman" w:hAnsi=".VnTime" w:cs="Times New Roman"/>
      <w:szCs w:val="24"/>
    </w:rPr>
  </w:style>
  <w:style w:type="paragraph" w:styleId="Header">
    <w:name w:val="header"/>
    <w:basedOn w:val="Normal"/>
    <w:link w:val="HeaderChar"/>
    <w:uiPriority w:val="99"/>
    <w:unhideWhenUsed/>
    <w:rsid w:val="00664202"/>
    <w:pPr>
      <w:tabs>
        <w:tab w:val="center" w:pos="4680"/>
        <w:tab w:val="right" w:pos="9360"/>
      </w:tabs>
    </w:pPr>
  </w:style>
  <w:style w:type="character" w:customStyle="1" w:styleId="HeaderChar">
    <w:name w:val="Header Char"/>
    <w:basedOn w:val="DefaultParagraphFont"/>
    <w:link w:val="Header"/>
    <w:uiPriority w:val="99"/>
    <w:rsid w:val="00664202"/>
  </w:style>
  <w:style w:type="paragraph" w:styleId="Footer">
    <w:name w:val="footer"/>
    <w:basedOn w:val="Normal"/>
    <w:link w:val="FooterChar"/>
    <w:uiPriority w:val="99"/>
    <w:unhideWhenUsed/>
    <w:rsid w:val="00664202"/>
    <w:pPr>
      <w:tabs>
        <w:tab w:val="center" w:pos="4680"/>
        <w:tab w:val="right" w:pos="9360"/>
      </w:tabs>
    </w:pPr>
  </w:style>
  <w:style w:type="character" w:customStyle="1" w:styleId="FooterChar">
    <w:name w:val="Footer Char"/>
    <w:basedOn w:val="DefaultParagraphFont"/>
    <w:link w:val="Footer"/>
    <w:uiPriority w:val="99"/>
    <w:rsid w:val="00664202"/>
  </w:style>
  <w:style w:type="character" w:customStyle="1" w:styleId="Heading4Char">
    <w:name w:val="Heading 4 Char"/>
    <w:basedOn w:val="DefaultParagraphFont"/>
    <w:link w:val="Heading4"/>
    <w:uiPriority w:val="9"/>
    <w:rsid w:val="00B86025"/>
    <w:rPr>
      <w:rFonts w:eastAsia="Times New Roman" w:cs="Times New Roman"/>
      <w:b/>
      <w:bCs/>
      <w:sz w:val="24"/>
      <w:szCs w:val="24"/>
    </w:rPr>
  </w:style>
  <w:style w:type="character" w:styleId="Hyperlink">
    <w:name w:val="Hyperlink"/>
    <w:basedOn w:val="DefaultParagraphFont"/>
    <w:uiPriority w:val="99"/>
    <w:semiHidden/>
    <w:unhideWhenUsed/>
    <w:rsid w:val="00B86025"/>
    <w:rPr>
      <w:color w:val="0000FF"/>
      <w:u w:val="single"/>
    </w:rPr>
  </w:style>
  <w:style w:type="paragraph" w:styleId="ListParagraph">
    <w:name w:val="List Paragraph"/>
    <w:basedOn w:val="Normal"/>
    <w:uiPriority w:val="34"/>
    <w:qFormat/>
    <w:rsid w:val="00E0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999554">
      <w:bodyDiv w:val="1"/>
      <w:marLeft w:val="0"/>
      <w:marRight w:val="0"/>
      <w:marTop w:val="0"/>
      <w:marBottom w:val="0"/>
      <w:divBdr>
        <w:top w:val="none" w:sz="0" w:space="0" w:color="auto"/>
        <w:left w:val="none" w:sz="0" w:space="0" w:color="auto"/>
        <w:bottom w:val="none" w:sz="0" w:space="0" w:color="auto"/>
        <w:right w:val="none" w:sz="0" w:space="0" w:color="auto"/>
      </w:divBdr>
    </w:div>
    <w:div w:id="1250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Manh Khuyen</dc:creator>
  <cp:keywords/>
  <dc:description/>
  <cp:lastModifiedBy>IEC</cp:lastModifiedBy>
  <cp:revision>3</cp:revision>
  <dcterms:created xsi:type="dcterms:W3CDTF">2025-06-03T03:18:00Z</dcterms:created>
  <dcterms:modified xsi:type="dcterms:W3CDTF">2025-06-03T03:21:00Z</dcterms:modified>
</cp:coreProperties>
</file>